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EE" w:rsidRDefault="00E131EE" w:rsidP="000A2A61">
      <w:pPr>
        <w:ind w:right="18" w:firstLine="0"/>
        <w:jc w:val="center"/>
        <w:rPr>
          <w:rFonts w:ascii="Arial" w:hAnsi="Arial"/>
          <w:b/>
          <w:sz w:val="22"/>
        </w:rPr>
      </w:pPr>
    </w:p>
    <w:p w:rsidR="00E131EE" w:rsidRDefault="001370A7">
      <w:pPr>
        <w:pBdr>
          <w:top w:val="single" w:sz="6" w:space="0" w:color="auto"/>
          <w:left w:val="single" w:sz="6" w:space="0" w:color="auto"/>
          <w:bottom w:val="single" w:sz="6" w:space="0" w:color="auto"/>
          <w:right w:val="single" w:sz="6" w:space="0" w:color="auto"/>
        </w:pBdr>
        <w:ind w:left="20" w:right="18" w:firstLine="0"/>
        <w:jc w:val="center"/>
        <w:rPr>
          <w:rFonts w:ascii="Arial" w:hAnsi="Arial"/>
          <w:b/>
        </w:rPr>
      </w:pPr>
      <w:r>
        <w:rPr>
          <w:rFonts w:ascii="Arial" w:hAnsi="Arial"/>
          <w:b/>
        </w:rPr>
        <w:t>Grado</w:t>
      </w:r>
      <w:r w:rsidR="00E131EE">
        <w:rPr>
          <w:rFonts w:ascii="Arial" w:hAnsi="Arial"/>
          <w:b/>
        </w:rPr>
        <w:t xml:space="preserve"> en Economía</w:t>
      </w:r>
    </w:p>
    <w:p w:rsidR="00E131EE" w:rsidRDefault="00E131EE">
      <w:pPr>
        <w:pStyle w:val="Ttulo1"/>
        <w:rPr>
          <w:rFonts w:ascii="Arial" w:hAnsi="Arial"/>
          <w:sz w:val="24"/>
        </w:rPr>
      </w:pPr>
    </w:p>
    <w:p w:rsidR="00E131EE" w:rsidRDefault="00E131EE">
      <w:pPr>
        <w:pStyle w:val="Ttulo1"/>
        <w:rPr>
          <w:rFonts w:ascii="Arial" w:hAnsi="Arial"/>
          <w:sz w:val="20"/>
        </w:rPr>
      </w:pPr>
      <w:r>
        <w:rPr>
          <w:rFonts w:ascii="Arial" w:hAnsi="Arial"/>
          <w:sz w:val="20"/>
        </w:rPr>
        <w:t>CURSO 4º</w:t>
      </w:r>
    </w:p>
    <w:p w:rsidR="00E131EE" w:rsidRDefault="00E131EE">
      <w:pPr>
        <w:pBdr>
          <w:top w:val="single" w:sz="6" w:space="0" w:color="auto"/>
          <w:left w:val="single" w:sz="6" w:space="0" w:color="auto"/>
          <w:bottom w:val="single" w:sz="6" w:space="0" w:color="auto"/>
          <w:right w:val="single" w:sz="6" w:space="0" w:color="auto"/>
        </w:pBdr>
        <w:spacing w:line="360" w:lineRule="atLeast"/>
        <w:ind w:left="20" w:right="18" w:firstLine="0"/>
        <w:jc w:val="center"/>
        <w:rPr>
          <w:rFonts w:ascii="Arial" w:hAnsi="Arial"/>
          <w:b/>
        </w:rPr>
      </w:pPr>
    </w:p>
    <w:p w:rsidR="00E131EE" w:rsidRDefault="00E131EE">
      <w:pPr>
        <w:pBdr>
          <w:top w:val="single" w:sz="6" w:space="0" w:color="auto"/>
          <w:left w:val="single" w:sz="6" w:space="0" w:color="auto"/>
          <w:bottom w:val="single" w:sz="6" w:space="0" w:color="auto"/>
          <w:right w:val="single" w:sz="6" w:space="0" w:color="auto"/>
        </w:pBdr>
        <w:spacing w:line="360" w:lineRule="atLeast"/>
        <w:ind w:left="20" w:right="18" w:firstLine="0"/>
        <w:jc w:val="center"/>
        <w:rPr>
          <w:rFonts w:ascii="Arial" w:hAnsi="Arial"/>
          <w:b/>
        </w:rPr>
      </w:pPr>
      <w:r>
        <w:rPr>
          <w:rFonts w:ascii="Arial" w:hAnsi="Arial"/>
          <w:b/>
        </w:rPr>
        <w:t>SISTEMA FISCAL</w:t>
      </w:r>
      <w:r w:rsidR="001370A7">
        <w:rPr>
          <w:rFonts w:ascii="Arial" w:hAnsi="Arial"/>
          <w:b/>
        </w:rPr>
        <w:t xml:space="preserve"> ESPAÑOL</w:t>
      </w:r>
      <w:r>
        <w:rPr>
          <w:rFonts w:ascii="Arial" w:hAnsi="Arial"/>
          <w:b/>
        </w:rPr>
        <w:t xml:space="preserve"> II</w:t>
      </w:r>
    </w:p>
    <w:p w:rsidR="00E131EE" w:rsidRDefault="00E131EE">
      <w:pPr>
        <w:pBdr>
          <w:top w:val="single" w:sz="6" w:space="0" w:color="auto"/>
          <w:left w:val="single" w:sz="6" w:space="0" w:color="auto"/>
          <w:bottom w:val="single" w:sz="6" w:space="0" w:color="auto"/>
          <w:right w:val="single" w:sz="6" w:space="0" w:color="auto"/>
        </w:pBdr>
        <w:spacing w:line="360" w:lineRule="atLeast"/>
        <w:ind w:left="20" w:right="18" w:firstLine="0"/>
        <w:jc w:val="center"/>
        <w:rPr>
          <w:rFonts w:ascii="Arial" w:hAnsi="Arial"/>
          <w:b/>
        </w:rPr>
      </w:pPr>
    </w:p>
    <w:p w:rsidR="00E131EE" w:rsidRDefault="00E131EE">
      <w:pPr>
        <w:pBdr>
          <w:top w:val="single" w:sz="6" w:space="0" w:color="auto"/>
          <w:left w:val="single" w:sz="6" w:space="0" w:color="auto"/>
          <w:bottom w:val="single" w:sz="6" w:space="0" w:color="auto"/>
          <w:right w:val="single" w:sz="6" w:space="0" w:color="auto"/>
        </w:pBdr>
        <w:spacing w:line="360" w:lineRule="atLeast"/>
        <w:ind w:left="20" w:right="18" w:firstLine="0"/>
        <w:jc w:val="center"/>
        <w:rPr>
          <w:rFonts w:ascii="Arial" w:hAnsi="Arial"/>
          <w:b/>
        </w:rPr>
      </w:pPr>
    </w:p>
    <w:p w:rsidR="00E131EE" w:rsidRDefault="00E131EE">
      <w:pPr>
        <w:pBdr>
          <w:top w:val="single" w:sz="6" w:space="0" w:color="auto"/>
          <w:left w:val="single" w:sz="6" w:space="0" w:color="auto"/>
          <w:bottom w:val="single" w:sz="6" w:space="0" w:color="auto"/>
          <w:right w:val="single" w:sz="6" w:space="0" w:color="auto"/>
        </w:pBdr>
        <w:spacing w:line="360" w:lineRule="atLeast"/>
        <w:ind w:left="20" w:right="18" w:firstLine="0"/>
        <w:jc w:val="center"/>
        <w:rPr>
          <w:rFonts w:ascii="Arial" w:hAnsi="Arial"/>
        </w:rPr>
      </w:pPr>
      <w:r>
        <w:rPr>
          <w:rFonts w:ascii="Arial" w:hAnsi="Arial"/>
          <w:b/>
        </w:rPr>
        <w:t>Programa</w:t>
      </w: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p>
    <w:p w:rsidR="00E131EE" w:rsidRDefault="00E131EE">
      <w:pPr>
        <w:pBdr>
          <w:top w:val="single" w:sz="6" w:space="0" w:color="auto"/>
          <w:left w:val="single" w:sz="6" w:space="0" w:color="auto"/>
          <w:bottom w:val="single" w:sz="6" w:space="0" w:color="auto"/>
          <w:right w:val="single" w:sz="6" w:space="0" w:color="auto"/>
        </w:pBdr>
        <w:tabs>
          <w:tab w:val="left" w:pos="2320"/>
        </w:tabs>
        <w:ind w:left="20" w:right="18" w:firstLine="0"/>
        <w:jc w:val="left"/>
        <w:rPr>
          <w:rFonts w:ascii="Arial" w:hAnsi="Arial"/>
        </w:rPr>
      </w:pPr>
      <w:r>
        <w:rPr>
          <w:rFonts w:ascii="Arial" w:hAnsi="Arial"/>
        </w:rPr>
        <w:tab/>
        <w:t xml:space="preserve">PROFESOR: </w:t>
      </w:r>
    </w:p>
    <w:p w:rsidR="00E131EE" w:rsidRDefault="00E131EE">
      <w:pPr>
        <w:pBdr>
          <w:top w:val="single" w:sz="6" w:space="0" w:color="auto"/>
          <w:left w:val="single" w:sz="6" w:space="0" w:color="auto"/>
          <w:bottom w:val="single" w:sz="6" w:space="0" w:color="auto"/>
          <w:right w:val="single" w:sz="6" w:space="0" w:color="auto"/>
        </w:pBdr>
        <w:tabs>
          <w:tab w:val="left" w:pos="2800"/>
        </w:tabs>
        <w:spacing w:line="360" w:lineRule="atLeast"/>
        <w:ind w:left="20" w:right="18" w:firstLine="0"/>
        <w:jc w:val="left"/>
        <w:rPr>
          <w:rFonts w:ascii="Arial" w:hAnsi="Arial"/>
        </w:rPr>
      </w:pPr>
      <w:r>
        <w:rPr>
          <w:rFonts w:ascii="Arial" w:hAnsi="Arial"/>
        </w:rPr>
        <w:tab/>
        <w:t>Félix Domínguez Barrero</w:t>
      </w: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r>
        <w:rPr>
          <w:rFonts w:ascii="Arial" w:hAnsi="Arial"/>
          <w:sz w:val="20"/>
        </w:rPr>
        <w:t>DEPARTAMENTO DE ESTRUCTURA E HISTORIA ECONÓMICAS Y ECONOMÍA PÚBLICA</w:t>
      </w: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p>
    <w:p w:rsidR="00FF0E1B" w:rsidRDefault="00FF0E1B">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p>
    <w:p w:rsidR="00E131EE" w:rsidRDefault="00A06A1D">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r>
        <w:rPr>
          <w:rFonts w:ascii="Verdana" w:hAnsi="Verdana"/>
          <w:noProof/>
          <w:color w:val="000000"/>
          <w:sz w:val="16"/>
          <w:szCs w:val="16"/>
        </w:rPr>
        <w:drawing>
          <wp:inline distT="0" distB="0" distL="0" distR="0">
            <wp:extent cx="1431290" cy="421640"/>
            <wp:effectExtent l="19050" t="0" r="0" b="0"/>
            <wp:docPr id="1" name="Imagen 1" descr="logo_fec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cem"/>
                    <pic:cNvPicPr>
                      <a:picLocks noChangeAspect="1" noChangeArrowheads="1"/>
                    </pic:cNvPicPr>
                  </pic:nvPicPr>
                  <pic:blipFill>
                    <a:blip r:embed="rId7" cstate="print"/>
                    <a:srcRect/>
                    <a:stretch>
                      <a:fillRect/>
                    </a:stretch>
                  </pic:blipFill>
                  <pic:spPr bwMode="auto">
                    <a:xfrm>
                      <a:off x="0" y="0"/>
                      <a:ext cx="1431290" cy="421640"/>
                    </a:xfrm>
                    <a:prstGeom prst="rect">
                      <a:avLst/>
                    </a:prstGeom>
                    <a:noFill/>
                    <a:ln w="9525">
                      <a:noFill/>
                      <a:miter lim="800000"/>
                      <a:headEnd/>
                      <a:tailEnd/>
                    </a:ln>
                  </pic:spPr>
                </pic:pic>
              </a:graphicData>
            </a:graphic>
          </wp:inline>
        </w:drawing>
      </w: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sz w:val="36"/>
        </w:rPr>
      </w:pPr>
    </w:p>
    <w:p w:rsidR="00FF0E1B" w:rsidRDefault="00FF0E1B">
      <w:pPr>
        <w:pBdr>
          <w:top w:val="single" w:sz="6" w:space="0" w:color="auto"/>
          <w:left w:val="single" w:sz="6" w:space="0" w:color="auto"/>
          <w:bottom w:val="single" w:sz="6" w:space="0" w:color="auto"/>
          <w:right w:val="single" w:sz="6" w:space="0" w:color="auto"/>
        </w:pBdr>
        <w:ind w:left="20" w:right="18" w:firstLine="0"/>
        <w:jc w:val="center"/>
        <w:rPr>
          <w:rFonts w:ascii="Arial" w:hAnsi="Arial"/>
          <w:sz w:val="36"/>
        </w:rPr>
      </w:pP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r>
        <w:rPr>
          <w:rFonts w:ascii="Arial" w:hAnsi="Arial"/>
        </w:rPr>
        <w:t xml:space="preserve"> CURSO ACADEMICO</w:t>
      </w: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r>
        <w:rPr>
          <w:rFonts w:ascii="Arial" w:hAnsi="Arial"/>
        </w:rPr>
        <w:t>20</w:t>
      </w:r>
      <w:r w:rsidR="00226AAA">
        <w:rPr>
          <w:rFonts w:ascii="Arial" w:hAnsi="Arial"/>
        </w:rPr>
        <w:t>1</w:t>
      </w:r>
      <w:r w:rsidR="000E2F8A">
        <w:rPr>
          <w:rFonts w:ascii="Arial" w:hAnsi="Arial"/>
        </w:rPr>
        <w:t>5</w:t>
      </w:r>
      <w:r>
        <w:rPr>
          <w:rFonts w:ascii="Arial" w:hAnsi="Arial"/>
        </w:rPr>
        <w:t>- 20</w:t>
      </w:r>
      <w:r w:rsidR="00270D90">
        <w:rPr>
          <w:rFonts w:ascii="Arial" w:hAnsi="Arial"/>
        </w:rPr>
        <w:t>1</w:t>
      </w:r>
      <w:r w:rsidR="000E2F8A">
        <w:rPr>
          <w:rFonts w:ascii="Arial" w:hAnsi="Arial"/>
        </w:rPr>
        <w:t>6</w:t>
      </w: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sz w:val="28"/>
        </w:rPr>
      </w:pPr>
      <w:r>
        <w:rPr>
          <w:rFonts w:ascii="Arial" w:hAnsi="Arial"/>
          <w:sz w:val="28"/>
        </w:rPr>
        <w:t xml:space="preserve">FACULTAD DE </w:t>
      </w:r>
      <w:r w:rsidR="00FF0E1B">
        <w:rPr>
          <w:rFonts w:ascii="Arial" w:hAnsi="Arial"/>
          <w:sz w:val="28"/>
        </w:rPr>
        <w:t>ECONOMÍA Y EMPRESA</w:t>
      </w: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sz w:val="28"/>
        </w:rPr>
      </w:pPr>
      <w:r>
        <w:rPr>
          <w:rFonts w:ascii="Arial" w:hAnsi="Arial"/>
          <w:sz w:val="28"/>
        </w:rPr>
        <w:t>ZARAGOZA</w:t>
      </w:r>
    </w:p>
    <w:p w:rsidR="00E131EE" w:rsidRDefault="00E131EE">
      <w:pPr>
        <w:pBdr>
          <w:top w:val="single" w:sz="6" w:space="0" w:color="auto"/>
          <w:left w:val="single" w:sz="6" w:space="0" w:color="auto"/>
          <w:bottom w:val="single" w:sz="6" w:space="0" w:color="auto"/>
          <w:right w:val="single" w:sz="6" w:space="0" w:color="auto"/>
        </w:pBdr>
        <w:ind w:left="20" w:right="18" w:firstLine="0"/>
        <w:jc w:val="center"/>
        <w:rPr>
          <w:rFonts w:ascii="Arial" w:hAnsi="Arial"/>
        </w:rPr>
      </w:pPr>
    </w:p>
    <w:p w:rsidR="00E131EE" w:rsidRDefault="00E131EE">
      <w:pPr>
        <w:ind w:right="18" w:firstLine="0"/>
        <w:rPr>
          <w:rFonts w:ascii="Arial" w:hAnsi="Arial"/>
        </w:rPr>
      </w:pPr>
      <w:r>
        <w:rPr>
          <w:rFonts w:ascii="Arial" w:hAnsi="Arial"/>
          <w:b/>
          <w:sz w:val="22"/>
        </w:rPr>
        <w:br w:type="page"/>
      </w:r>
      <w:r>
        <w:rPr>
          <w:rFonts w:ascii="Arial" w:hAnsi="Arial"/>
          <w:b/>
        </w:rPr>
        <w:lastRenderedPageBreak/>
        <w:t>OBJETIVOS DE LA ASIGNATURA</w:t>
      </w:r>
    </w:p>
    <w:p w:rsidR="00E131EE" w:rsidRDefault="00E131EE">
      <w:pPr>
        <w:ind w:firstLine="0"/>
        <w:rPr>
          <w:rFonts w:ascii="Arial" w:hAnsi="Arial"/>
        </w:rPr>
      </w:pPr>
    </w:p>
    <w:p w:rsidR="00E131EE" w:rsidRDefault="00E131EE">
      <w:pPr>
        <w:ind w:firstLine="0"/>
        <w:rPr>
          <w:rFonts w:ascii="Arial" w:hAnsi="Arial"/>
        </w:rPr>
      </w:pPr>
      <w:r>
        <w:rPr>
          <w:rFonts w:ascii="Arial" w:hAnsi="Arial"/>
        </w:rPr>
        <w:tab/>
        <w:t>Esta asignatura se plantea como una continuación lógica de las asignaturas en las que el alumno ha obtenido los conocimientos básicos sobre el sistema fiscal español. Su objetivo consiste en proporcionar unas nociones introductorias, tanto teóricas como aplicadas, en materia de planificación fiscal. Se trata de analizar cómo los impuestos afectan a determinadas decisiones de los individuos, en su esfera personal o profesional, y cómo se pueden derivar algunas reglas que faciliten a los agentes la adopción de las mejores decisiones, teniendo en cuenta esos factores fiscales.</w:t>
      </w:r>
    </w:p>
    <w:p w:rsidR="00E131EE" w:rsidRDefault="00E131EE">
      <w:pPr>
        <w:ind w:firstLine="0"/>
        <w:rPr>
          <w:rFonts w:ascii="Arial" w:hAnsi="Arial"/>
        </w:rPr>
      </w:pPr>
    </w:p>
    <w:p w:rsidR="00E131EE" w:rsidRDefault="00E131EE">
      <w:pPr>
        <w:ind w:firstLine="0"/>
        <w:rPr>
          <w:rFonts w:ascii="Arial" w:hAnsi="Arial"/>
        </w:rPr>
      </w:pPr>
      <w:r>
        <w:rPr>
          <w:rFonts w:ascii="Arial" w:hAnsi="Arial"/>
        </w:rPr>
        <w:tab/>
        <w:t xml:space="preserve">El </w:t>
      </w:r>
      <w:r w:rsidR="00270D90">
        <w:rPr>
          <w:rFonts w:ascii="Arial" w:hAnsi="Arial"/>
        </w:rPr>
        <w:t>temario</w:t>
      </w:r>
      <w:r>
        <w:rPr>
          <w:rFonts w:ascii="Arial" w:hAnsi="Arial"/>
        </w:rPr>
        <w:t xml:space="preserve"> se estructura de la siguiente forma. La primera parte es fundamentalmente teórica, y se dedica a presentar los instrumentos y la metodología básicos para realizar una actividad de planificación fiscal. Las partes dos </w:t>
      </w:r>
      <w:r w:rsidR="001370A7">
        <w:rPr>
          <w:rFonts w:ascii="Arial" w:hAnsi="Arial"/>
        </w:rPr>
        <w:t>y tres</w:t>
      </w:r>
      <w:r>
        <w:rPr>
          <w:rFonts w:ascii="Arial" w:hAnsi="Arial"/>
        </w:rPr>
        <w:t xml:space="preserve"> se ocupan de la vertiente teórico/práctica, y aplican la metodología anterior a problemas concretos de p</w:t>
      </w:r>
      <w:r w:rsidR="001370A7">
        <w:rPr>
          <w:rFonts w:ascii="Arial" w:hAnsi="Arial"/>
        </w:rPr>
        <w:t>lanificación fiscal personal y empresarial</w:t>
      </w:r>
      <w:r>
        <w:rPr>
          <w:rFonts w:ascii="Arial" w:hAnsi="Arial"/>
        </w:rPr>
        <w:t>.</w:t>
      </w:r>
    </w:p>
    <w:p w:rsidR="00E131EE" w:rsidRDefault="00E131EE">
      <w:pPr>
        <w:ind w:firstLine="0"/>
        <w:rPr>
          <w:rFonts w:ascii="Arial" w:hAnsi="Arial"/>
        </w:rPr>
      </w:pPr>
    </w:p>
    <w:p w:rsidR="00E131EE" w:rsidRDefault="00E131EE">
      <w:pPr>
        <w:ind w:firstLine="0"/>
        <w:rPr>
          <w:rFonts w:ascii="Arial" w:hAnsi="Arial"/>
        </w:rPr>
      </w:pPr>
      <w:r>
        <w:rPr>
          <w:rFonts w:ascii="Arial" w:hAnsi="Arial"/>
        </w:rPr>
        <w:br/>
      </w:r>
    </w:p>
    <w:p w:rsidR="00FF0E1B" w:rsidRDefault="00E131EE" w:rsidP="00FF0E1B">
      <w:pPr>
        <w:spacing w:line="480" w:lineRule="auto"/>
        <w:ind w:firstLine="0"/>
        <w:rPr>
          <w:rFonts w:ascii="Arial" w:hAnsi="Arial"/>
          <w:b/>
        </w:rPr>
      </w:pPr>
      <w:r>
        <w:rPr>
          <w:rFonts w:ascii="Arial" w:hAnsi="Arial"/>
        </w:rPr>
        <w:br w:type="page"/>
      </w:r>
      <w:r w:rsidR="00FF0E1B">
        <w:rPr>
          <w:rFonts w:ascii="Arial" w:hAnsi="Arial"/>
          <w:b/>
        </w:rPr>
        <w:lastRenderedPageBreak/>
        <w:t>PROGRAMA DE LA ASIGNATURA</w:t>
      </w:r>
    </w:p>
    <w:p w:rsidR="001370A7" w:rsidRPr="001370A7" w:rsidRDefault="001370A7" w:rsidP="001370A7">
      <w:pPr>
        <w:widowControl w:val="0"/>
        <w:spacing w:before="8" w:line="150" w:lineRule="exact"/>
        <w:ind w:right="-23" w:firstLine="0"/>
        <w:rPr>
          <w:rFonts w:ascii="Calibri" w:eastAsia="Calibri" w:hAnsi="Calibri"/>
          <w:sz w:val="18"/>
          <w:szCs w:val="15"/>
          <w:lang w:eastAsia="en-US"/>
        </w:rPr>
      </w:pPr>
    </w:p>
    <w:p w:rsidR="0010582C" w:rsidRPr="00CA2684" w:rsidRDefault="0010582C" w:rsidP="0010582C">
      <w:pPr>
        <w:tabs>
          <w:tab w:val="left" w:pos="709"/>
          <w:tab w:val="left" w:pos="1560"/>
        </w:tabs>
        <w:spacing w:before="15" w:line="240" w:lineRule="auto"/>
        <w:ind w:right="-23" w:firstLine="0"/>
        <w:rPr>
          <w:rFonts w:ascii="Arial" w:eastAsia="Arial" w:hAnsi="Arial" w:cs="Arial"/>
          <w:sz w:val="21"/>
          <w:szCs w:val="21"/>
        </w:rPr>
      </w:pPr>
      <w:r w:rsidRPr="00CA2684">
        <w:rPr>
          <w:rFonts w:ascii="Arial" w:eastAsia="Arial" w:hAnsi="Arial" w:cs="Arial"/>
          <w:i/>
          <w:sz w:val="21"/>
          <w:szCs w:val="21"/>
        </w:rPr>
        <w:t>Primera parte: metodología</w:t>
      </w:r>
    </w:p>
    <w:p w:rsidR="0010582C" w:rsidRPr="00CA2684" w:rsidRDefault="0010582C" w:rsidP="0010582C">
      <w:pPr>
        <w:tabs>
          <w:tab w:val="left" w:pos="709"/>
          <w:tab w:val="left" w:pos="1560"/>
        </w:tabs>
        <w:spacing w:before="15" w:line="240" w:lineRule="auto"/>
        <w:ind w:right="-23" w:firstLine="0"/>
        <w:rPr>
          <w:rFonts w:ascii="Arial" w:eastAsia="Arial" w:hAnsi="Arial" w:cs="Arial"/>
          <w:sz w:val="21"/>
          <w:szCs w:val="21"/>
        </w:rPr>
      </w:pPr>
      <w:r>
        <w:rPr>
          <w:rFonts w:ascii="Arial" w:eastAsia="Arial" w:hAnsi="Arial" w:cs="Arial"/>
          <w:sz w:val="21"/>
          <w:szCs w:val="21"/>
        </w:rPr>
        <w:tab/>
      </w:r>
      <w:r w:rsidRPr="00CA2684">
        <w:rPr>
          <w:rFonts w:ascii="Arial" w:eastAsia="Arial" w:hAnsi="Arial" w:cs="Arial"/>
          <w:sz w:val="21"/>
          <w:szCs w:val="21"/>
        </w:rPr>
        <w:t>1. Introducción</w:t>
      </w:r>
    </w:p>
    <w:p w:rsidR="0010582C" w:rsidRDefault="0010582C" w:rsidP="0010582C">
      <w:pPr>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1.1. Introducción</w:t>
      </w:r>
    </w:p>
    <w:p w:rsidR="0010582C" w:rsidRDefault="0010582C" w:rsidP="0010582C">
      <w:pPr>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 xml:space="preserve">1.2. El enfoque de la planificación </w:t>
      </w:r>
      <w:r>
        <w:rPr>
          <w:rFonts w:ascii="Arial" w:eastAsia="Arial" w:hAnsi="Arial" w:cs="Arial"/>
          <w:sz w:val="21"/>
          <w:szCs w:val="21"/>
        </w:rPr>
        <w:t>fiscal</w:t>
      </w:r>
    </w:p>
    <w:p w:rsidR="0010582C" w:rsidRDefault="0010582C" w:rsidP="0010582C">
      <w:pPr>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t>1.3. Estructura del libro</w:t>
      </w:r>
    </w:p>
    <w:p w:rsidR="0010582C" w:rsidRDefault="0010582C" w:rsidP="0010582C">
      <w:pPr>
        <w:tabs>
          <w:tab w:val="left" w:pos="709"/>
          <w:tab w:val="left" w:pos="1560"/>
        </w:tabs>
        <w:spacing w:before="15" w:line="240" w:lineRule="auto"/>
        <w:ind w:right="-23" w:firstLine="0"/>
        <w:rPr>
          <w:rFonts w:ascii="Arial" w:eastAsia="Arial" w:hAnsi="Arial" w:cs="Arial"/>
          <w:sz w:val="21"/>
          <w:szCs w:val="21"/>
        </w:rPr>
      </w:pPr>
      <w:r w:rsidRPr="00CA2684">
        <w:rPr>
          <w:rFonts w:ascii="Arial" w:eastAsia="Arial" w:hAnsi="Arial" w:cs="Arial"/>
          <w:sz w:val="21"/>
          <w:szCs w:val="21"/>
        </w:rPr>
        <w:tab/>
      </w:r>
    </w:p>
    <w:p w:rsidR="0010582C" w:rsidRPr="00CA2684" w:rsidRDefault="0010582C" w:rsidP="0010582C">
      <w:pPr>
        <w:tabs>
          <w:tab w:val="left" w:pos="709"/>
          <w:tab w:val="left" w:pos="1560"/>
        </w:tabs>
        <w:spacing w:before="15" w:line="240" w:lineRule="auto"/>
        <w:ind w:right="-23" w:firstLine="0"/>
        <w:rPr>
          <w:rFonts w:ascii="Arial" w:eastAsia="Arial" w:hAnsi="Arial" w:cs="Arial"/>
          <w:sz w:val="21"/>
          <w:szCs w:val="21"/>
        </w:rPr>
      </w:pPr>
      <w:r>
        <w:rPr>
          <w:rFonts w:ascii="Arial" w:eastAsia="Arial" w:hAnsi="Arial" w:cs="Arial"/>
          <w:sz w:val="21"/>
          <w:szCs w:val="21"/>
        </w:rPr>
        <w:tab/>
        <w:t>2</w:t>
      </w:r>
      <w:r w:rsidRPr="00CA2684">
        <w:rPr>
          <w:rFonts w:ascii="Arial" w:eastAsia="Arial" w:hAnsi="Arial" w:cs="Arial"/>
          <w:sz w:val="21"/>
          <w:szCs w:val="21"/>
        </w:rPr>
        <w:t>. Metodología de la planificación fiscal</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2.1. Introducción</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2.2. El tipo impositivo</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2.3. La calificación de las operaciones</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2.4. El tipo impositivo</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2.5. Las deducciones</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2.6. El sujeto pasivo</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2.7. El tiempo</w:t>
      </w:r>
    </w:p>
    <w:p w:rsidR="0010582C" w:rsidRPr="00CA2684" w:rsidRDefault="0010582C" w:rsidP="0010582C">
      <w:pPr>
        <w:tabs>
          <w:tab w:val="left" w:pos="709"/>
          <w:tab w:val="left" w:pos="1560"/>
        </w:tabs>
        <w:spacing w:before="15" w:line="240" w:lineRule="auto"/>
        <w:ind w:right="-23" w:firstLine="0"/>
        <w:rPr>
          <w:rFonts w:ascii="Arial" w:eastAsia="Arial" w:hAnsi="Arial" w:cs="Arial"/>
          <w:sz w:val="21"/>
          <w:szCs w:val="21"/>
        </w:rPr>
      </w:pPr>
    </w:p>
    <w:p w:rsidR="0010582C" w:rsidRPr="00CA2684" w:rsidRDefault="0010582C" w:rsidP="0010582C">
      <w:pPr>
        <w:tabs>
          <w:tab w:val="left" w:pos="709"/>
          <w:tab w:val="left" w:pos="1560"/>
        </w:tabs>
        <w:spacing w:before="15" w:line="240" w:lineRule="auto"/>
        <w:ind w:right="-23" w:firstLine="0"/>
        <w:rPr>
          <w:rFonts w:ascii="Arial" w:eastAsia="Arial" w:hAnsi="Arial" w:cs="Arial"/>
          <w:i/>
          <w:sz w:val="21"/>
          <w:szCs w:val="21"/>
        </w:rPr>
      </w:pPr>
      <w:r w:rsidRPr="00CA2684">
        <w:rPr>
          <w:rFonts w:ascii="Arial" w:eastAsia="Arial" w:hAnsi="Arial" w:cs="Arial"/>
          <w:i/>
          <w:sz w:val="21"/>
          <w:szCs w:val="21"/>
        </w:rPr>
        <w:t>Segunda  parte: planificación fiscal personal</w:t>
      </w:r>
    </w:p>
    <w:p w:rsidR="0010582C" w:rsidRPr="00CA2684" w:rsidRDefault="0010582C" w:rsidP="0010582C">
      <w:pPr>
        <w:tabs>
          <w:tab w:val="left" w:pos="709"/>
          <w:tab w:val="left" w:pos="1560"/>
        </w:tabs>
        <w:spacing w:before="15" w:line="240" w:lineRule="auto"/>
        <w:ind w:right="-23" w:firstLine="0"/>
        <w:rPr>
          <w:rFonts w:ascii="Arial" w:eastAsia="Arial" w:hAnsi="Arial" w:cs="Arial"/>
          <w:sz w:val="21"/>
          <w:szCs w:val="21"/>
        </w:rPr>
      </w:pPr>
      <w:r w:rsidRPr="00CA2684">
        <w:rPr>
          <w:rFonts w:ascii="Arial" w:eastAsia="Arial" w:hAnsi="Arial" w:cs="Arial"/>
          <w:sz w:val="21"/>
          <w:szCs w:val="21"/>
        </w:rPr>
        <w:tab/>
      </w:r>
      <w:r>
        <w:rPr>
          <w:rFonts w:ascii="Arial" w:eastAsia="Arial" w:hAnsi="Arial" w:cs="Arial"/>
          <w:sz w:val="21"/>
          <w:szCs w:val="21"/>
        </w:rPr>
        <w:t>3</w:t>
      </w:r>
      <w:r w:rsidRPr="00CA2684">
        <w:rPr>
          <w:rFonts w:ascii="Arial" w:eastAsia="Arial" w:hAnsi="Arial" w:cs="Arial"/>
          <w:sz w:val="21"/>
          <w:szCs w:val="21"/>
        </w:rPr>
        <w:t>. Una primera aplicación: la elección entre diversos instrumentos de ahorro</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3.1. Introducción</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3.2. Activos con rendimiento anual</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3.3. Activos a con rendimiento diferido y prestación en forma de capital</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3.4. Activos con prestación en forma de renta</w:t>
      </w:r>
      <w:r>
        <w:rPr>
          <w:rFonts w:ascii="Arial" w:eastAsia="Arial" w:hAnsi="Arial" w:cs="Arial"/>
          <w:sz w:val="21"/>
          <w:szCs w:val="21"/>
        </w:rPr>
        <w:t>: Características</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3.5. Modelo general para valorar activos con prestación en forma de renta</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3.6. Opción entre renta vitalicia y capital único</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p>
    <w:p w:rsidR="0010582C" w:rsidRPr="00CA2684" w:rsidRDefault="0010582C" w:rsidP="0010582C">
      <w:pPr>
        <w:tabs>
          <w:tab w:val="left" w:pos="709"/>
          <w:tab w:val="left" w:pos="1560"/>
        </w:tabs>
        <w:spacing w:before="15" w:line="240" w:lineRule="auto"/>
        <w:ind w:right="-23" w:firstLine="0"/>
        <w:rPr>
          <w:rFonts w:ascii="Arial" w:eastAsia="Arial" w:hAnsi="Arial" w:cs="Arial"/>
          <w:sz w:val="21"/>
          <w:szCs w:val="21"/>
        </w:rPr>
      </w:pPr>
      <w:r>
        <w:rPr>
          <w:rFonts w:ascii="Arial" w:eastAsia="Arial" w:hAnsi="Arial" w:cs="Arial"/>
          <w:sz w:val="21"/>
          <w:szCs w:val="21"/>
        </w:rPr>
        <w:tab/>
        <w:t>4</w:t>
      </w:r>
      <w:r w:rsidRPr="00CA2684">
        <w:rPr>
          <w:rFonts w:ascii="Arial" w:eastAsia="Arial" w:hAnsi="Arial" w:cs="Arial"/>
          <w:sz w:val="21"/>
          <w:szCs w:val="21"/>
        </w:rPr>
        <w:t>. La tributación de la unidad familiar</w:t>
      </w:r>
      <w:r>
        <w:rPr>
          <w:rFonts w:ascii="Arial" w:eastAsia="Arial" w:hAnsi="Arial" w:cs="Arial"/>
          <w:sz w:val="21"/>
          <w:szCs w:val="21"/>
        </w:rPr>
        <w:t xml:space="preserve"> en España y en el contexto internacional.</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4.1. Problemática de la tributación de la familia en el IRPF</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4.2. Estrategia primera: Repartir rentas</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4.3. Estrategia segunda: Declaración individual o conjunta</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4.4. Estrategia tercera: Organización económica de la familia</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4.5. Estructura familiar y carga tributaria en el IRPF</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4.</w:t>
      </w:r>
      <w:r>
        <w:rPr>
          <w:rFonts w:ascii="Arial" w:eastAsia="Arial" w:hAnsi="Arial" w:cs="Arial"/>
          <w:sz w:val="21"/>
          <w:szCs w:val="21"/>
        </w:rPr>
        <w:t>6</w:t>
      </w:r>
      <w:r w:rsidRPr="00345EA0">
        <w:rPr>
          <w:rFonts w:ascii="Arial" w:eastAsia="Arial" w:hAnsi="Arial" w:cs="Arial"/>
          <w:sz w:val="21"/>
          <w:szCs w:val="21"/>
        </w:rPr>
        <w:t xml:space="preserve">. </w:t>
      </w:r>
      <w:r>
        <w:rPr>
          <w:rFonts w:ascii="Arial" w:eastAsia="Arial" w:hAnsi="Arial" w:cs="Arial"/>
          <w:sz w:val="21"/>
          <w:szCs w:val="21"/>
        </w:rPr>
        <w:t>Tributación de la familia en otros países</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p>
    <w:p w:rsidR="0010582C" w:rsidRPr="00CA2684" w:rsidRDefault="0010582C" w:rsidP="0010582C">
      <w:pPr>
        <w:tabs>
          <w:tab w:val="left" w:pos="709"/>
          <w:tab w:val="left" w:pos="1560"/>
        </w:tabs>
        <w:spacing w:before="15" w:line="240" w:lineRule="auto"/>
        <w:ind w:right="-23" w:firstLine="0"/>
        <w:rPr>
          <w:rFonts w:ascii="Arial" w:eastAsia="Arial" w:hAnsi="Arial" w:cs="Arial"/>
          <w:sz w:val="21"/>
          <w:szCs w:val="21"/>
        </w:rPr>
      </w:pPr>
      <w:r w:rsidRPr="00CA2684">
        <w:rPr>
          <w:rFonts w:ascii="Arial" w:eastAsia="Arial" w:hAnsi="Arial" w:cs="Arial"/>
          <w:sz w:val="21"/>
          <w:szCs w:val="21"/>
        </w:rPr>
        <w:tab/>
      </w:r>
      <w:r>
        <w:rPr>
          <w:rFonts w:ascii="Arial" w:eastAsia="Arial" w:hAnsi="Arial" w:cs="Arial"/>
          <w:sz w:val="21"/>
          <w:szCs w:val="21"/>
        </w:rPr>
        <w:t>5</w:t>
      </w:r>
      <w:r w:rsidRPr="00CA2684">
        <w:rPr>
          <w:rFonts w:ascii="Arial" w:eastAsia="Arial" w:hAnsi="Arial" w:cs="Arial"/>
          <w:sz w:val="21"/>
          <w:szCs w:val="21"/>
        </w:rPr>
        <w:t>. La transmisión del patrimonio personal</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5.1. Regulación del Impuesto sobre Sucesiones y Donaciones</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5.2. Estrategias ante la progresividad del impuesto</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5.3. Interacción del IRPF y del ISD</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5.4. Otras estrategias</w:t>
      </w:r>
    </w:p>
    <w:p w:rsidR="0010582C" w:rsidRPr="00CA2684" w:rsidRDefault="0010582C" w:rsidP="0010582C">
      <w:pPr>
        <w:tabs>
          <w:tab w:val="left" w:pos="709"/>
          <w:tab w:val="left" w:pos="1560"/>
        </w:tabs>
        <w:spacing w:before="15" w:line="240" w:lineRule="auto"/>
        <w:ind w:right="-23" w:firstLine="0"/>
        <w:rPr>
          <w:rFonts w:ascii="Arial" w:eastAsia="Arial" w:hAnsi="Arial" w:cs="Arial"/>
          <w:sz w:val="21"/>
          <w:szCs w:val="21"/>
        </w:rPr>
      </w:pPr>
    </w:p>
    <w:p w:rsidR="0010582C" w:rsidRPr="00CA2684" w:rsidRDefault="0010582C" w:rsidP="0010582C">
      <w:pPr>
        <w:tabs>
          <w:tab w:val="left" w:pos="709"/>
          <w:tab w:val="left" w:pos="1560"/>
        </w:tabs>
        <w:spacing w:before="15" w:line="240" w:lineRule="auto"/>
        <w:ind w:right="-23" w:firstLine="0"/>
        <w:rPr>
          <w:rFonts w:ascii="Arial" w:eastAsia="Arial" w:hAnsi="Arial" w:cs="Arial"/>
          <w:i/>
          <w:sz w:val="21"/>
          <w:szCs w:val="21"/>
        </w:rPr>
      </w:pPr>
      <w:r w:rsidRPr="00CA2684">
        <w:rPr>
          <w:rFonts w:ascii="Arial" w:eastAsia="Arial" w:hAnsi="Arial" w:cs="Arial"/>
          <w:i/>
          <w:sz w:val="21"/>
          <w:szCs w:val="21"/>
        </w:rPr>
        <w:t xml:space="preserve">Tercera parte: planificación fiscal </w:t>
      </w:r>
      <w:r>
        <w:rPr>
          <w:rFonts w:ascii="Arial" w:eastAsia="Arial" w:hAnsi="Arial" w:cs="Arial"/>
          <w:i/>
          <w:sz w:val="21"/>
          <w:szCs w:val="21"/>
        </w:rPr>
        <w:t>internacional</w:t>
      </w:r>
    </w:p>
    <w:p w:rsidR="0010582C" w:rsidRPr="00CA2684" w:rsidRDefault="0010582C" w:rsidP="0010582C">
      <w:pPr>
        <w:tabs>
          <w:tab w:val="left" w:pos="709"/>
          <w:tab w:val="left" w:pos="1560"/>
        </w:tabs>
        <w:spacing w:before="15" w:line="240" w:lineRule="auto"/>
        <w:ind w:right="-23" w:firstLine="0"/>
        <w:rPr>
          <w:rFonts w:ascii="Arial" w:eastAsia="Arial" w:hAnsi="Arial" w:cs="Arial"/>
          <w:sz w:val="21"/>
          <w:szCs w:val="21"/>
        </w:rPr>
      </w:pPr>
      <w:r w:rsidRPr="00CA2684">
        <w:rPr>
          <w:rFonts w:ascii="Arial" w:eastAsia="Arial" w:hAnsi="Arial" w:cs="Arial"/>
          <w:sz w:val="21"/>
          <w:szCs w:val="21"/>
        </w:rPr>
        <w:tab/>
      </w:r>
      <w:r>
        <w:rPr>
          <w:rFonts w:ascii="Arial" w:eastAsia="Arial" w:hAnsi="Arial" w:cs="Arial"/>
          <w:sz w:val="21"/>
          <w:szCs w:val="21"/>
        </w:rPr>
        <w:t>6</w:t>
      </w:r>
      <w:r w:rsidRPr="00CA2684">
        <w:rPr>
          <w:rFonts w:ascii="Arial" w:eastAsia="Arial" w:hAnsi="Arial" w:cs="Arial"/>
          <w:sz w:val="21"/>
          <w:szCs w:val="21"/>
        </w:rPr>
        <w:t xml:space="preserve">. </w:t>
      </w:r>
      <w:r>
        <w:rPr>
          <w:rFonts w:ascii="Arial" w:eastAsia="Arial" w:hAnsi="Arial" w:cs="Arial"/>
          <w:sz w:val="21"/>
          <w:szCs w:val="21"/>
        </w:rPr>
        <w:t>Introducción a la planificación fiscal internacional.</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6.1. Introducción</w:t>
      </w:r>
    </w:p>
    <w:p w:rsidR="0010582C" w:rsidRDefault="0010582C" w:rsidP="0010582C">
      <w:pPr>
        <w:tabs>
          <w:tab w:val="left" w:pos="709"/>
          <w:tab w:val="left" w:pos="1418"/>
          <w:tab w:val="left" w:pos="3068"/>
        </w:tabs>
        <w:spacing w:before="15" w:line="240" w:lineRule="auto"/>
        <w:ind w:right="-23" w:firstLine="0"/>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sidRPr="00345EA0">
        <w:rPr>
          <w:rFonts w:ascii="Arial" w:eastAsia="Arial" w:hAnsi="Arial" w:cs="Arial"/>
          <w:sz w:val="21"/>
          <w:szCs w:val="21"/>
        </w:rPr>
        <w:t xml:space="preserve">6.2. </w:t>
      </w:r>
      <w:r>
        <w:rPr>
          <w:rFonts w:ascii="Arial" w:eastAsia="Arial" w:hAnsi="Arial" w:cs="Arial"/>
          <w:sz w:val="21"/>
          <w:szCs w:val="21"/>
        </w:rPr>
        <w:t>Tributación de residentes y no residentes.</w:t>
      </w:r>
    </w:p>
    <w:p w:rsidR="001370A7" w:rsidRPr="001370A7" w:rsidRDefault="001370A7" w:rsidP="003B06D5">
      <w:pPr>
        <w:widowControl w:val="0"/>
        <w:tabs>
          <w:tab w:val="left" w:pos="3068"/>
        </w:tabs>
        <w:spacing w:before="15" w:line="240" w:lineRule="auto"/>
        <w:ind w:right="-23"/>
        <w:rPr>
          <w:rFonts w:ascii="Arial" w:eastAsia="Arial" w:hAnsi="Arial" w:cs="Arial"/>
          <w:sz w:val="21"/>
          <w:szCs w:val="21"/>
          <w:lang w:eastAsia="en-US"/>
        </w:rPr>
      </w:pPr>
      <w:r w:rsidRPr="001370A7">
        <w:rPr>
          <w:rFonts w:ascii="Arial" w:eastAsia="Arial" w:hAnsi="Arial" w:cs="Arial"/>
          <w:sz w:val="21"/>
          <w:szCs w:val="21"/>
          <w:lang w:eastAsia="en-US"/>
        </w:rPr>
        <w:tab/>
      </w:r>
    </w:p>
    <w:p w:rsidR="0010582C" w:rsidRDefault="0010582C">
      <w:pPr>
        <w:ind w:firstLine="0"/>
        <w:rPr>
          <w:rFonts w:ascii="Arial" w:hAnsi="Arial"/>
        </w:rPr>
      </w:pPr>
    </w:p>
    <w:p w:rsidR="0010582C" w:rsidRDefault="0010582C">
      <w:pPr>
        <w:ind w:firstLine="0"/>
        <w:rPr>
          <w:rFonts w:ascii="Arial" w:hAnsi="Arial"/>
        </w:rPr>
      </w:pPr>
    </w:p>
    <w:p w:rsidR="00E131EE" w:rsidRDefault="00E131EE">
      <w:pPr>
        <w:ind w:firstLine="0"/>
        <w:rPr>
          <w:rFonts w:ascii="Arial" w:hAnsi="Arial"/>
        </w:rPr>
      </w:pPr>
      <w:r>
        <w:rPr>
          <w:rFonts w:ascii="Arial" w:hAnsi="Arial"/>
          <w:b/>
        </w:rPr>
        <w:lastRenderedPageBreak/>
        <w:t>BIBLIOGRAFÍA</w:t>
      </w:r>
    </w:p>
    <w:p w:rsidR="001370A7" w:rsidRDefault="001370A7" w:rsidP="001370A7">
      <w:pPr>
        <w:ind w:firstLine="720"/>
        <w:rPr>
          <w:rFonts w:ascii="Arial" w:hAnsi="Arial"/>
        </w:rPr>
      </w:pPr>
      <w:r>
        <w:rPr>
          <w:rFonts w:ascii="Arial" w:hAnsi="Arial"/>
        </w:rPr>
        <w:t>Para el estudio del sistema tributario español, bajo una perspectiva de planificación fiscal, pueden utilizarse:</w:t>
      </w:r>
    </w:p>
    <w:p w:rsidR="000E2F8A" w:rsidRPr="000E2F8A" w:rsidRDefault="000E2F8A" w:rsidP="000E2F8A">
      <w:pPr>
        <w:ind w:firstLine="720"/>
        <w:rPr>
          <w:rFonts w:ascii="Arial" w:hAnsi="Arial"/>
        </w:rPr>
      </w:pPr>
      <w:r w:rsidRPr="000E2F8A">
        <w:rPr>
          <w:rFonts w:ascii="Arial" w:hAnsi="Arial"/>
        </w:rPr>
        <w:t>DOMÍNGUEZ BARRERO, F. (2015</w:t>
      </w:r>
      <w:r w:rsidRPr="000E2F8A">
        <w:rPr>
          <w:rFonts w:ascii="Arial" w:hAnsi="Arial"/>
          <w:i/>
        </w:rPr>
        <w:t>): Introducción a la planificación fiscal</w:t>
      </w:r>
      <w:r w:rsidRPr="000E2F8A">
        <w:rPr>
          <w:rFonts w:ascii="Arial" w:hAnsi="Arial"/>
        </w:rPr>
        <w:t xml:space="preserve">, </w:t>
      </w:r>
      <w:r w:rsidRPr="000E2F8A">
        <w:rPr>
          <w:rFonts w:ascii="Arial" w:hAnsi="Arial"/>
          <w:i/>
        </w:rPr>
        <w:t>2ª edición</w:t>
      </w:r>
      <w:r w:rsidRPr="000E2F8A">
        <w:rPr>
          <w:rFonts w:ascii="Arial" w:hAnsi="Arial"/>
        </w:rPr>
        <w:t>. Zaragoza: Prensas Universitarias de Zaragoza.</w:t>
      </w:r>
    </w:p>
    <w:p w:rsidR="001370A7" w:rsidRDefault="001370A7" w:rsidP="001370A7">
      <w:pPr>
        <w:ind w:firstLine="720"/>
        <w:rPr>
          <w:rFonts w:ascii="Arial" w:hAnsi="Arial"/>
        </w:rPr>
      </w:pPr>
      <w:r>
        <w:rPr>
          <w:rFonts w:ascii="Arial" w:hAnsi="Arial"/>
        </w:rPr>
        <w:t xml:space="preserve">LÓPEZ LABORDA, J. ed. (2002): </w:t>
      </w:r>
      <w:r>
        <w:rPr>
          <w:rFonts w:ascii="Arial" w:hAnsi="Arial"/>
          <w:i/>
        </w:rPr>
        <w:t xml:space="preserve">Lecturas de planificación y estrategia fiscal: Metodología y aplicaciones, </w:t>
      </w:r>
      <w:r>
        <w:rPr>
          <w:rFonts w:ascii="Arial" w:hAnsi="Arial"/>
        </w:rPr>
        <w:t>Madrid: Instituto de Estudios Fiscales.</w:t>
      </w:r>
    </w:p>
    <w:p w:rsidR="001370A7" w:rsidRDefault="001370A7" w:rsidP="008D63C5">
      <w:pPr>
        <w:rPr>
          <w:rFonts w:ascii="Arial" w:hAnsi="Arial"/>
        </w:rPr>
      </w:pPr>
    </w:p>
    <w:p w:rsidR="00E131EE" w:rsidRDefault="00E131EE" w:rsidP="008D63C5">
      <w:pPr>
        <w:rPr>
          <w:rFonts w:ascii="Arial" w:hAnsi="Arial"/>
        </w:rPr>
      </w:pPr>
      <w:r>
        <w:rPr>
          <w:rFonts w:ascii="Arial" w:hAnsi="Arial"/>
        </w:rPr>
        <w:t>Como estudios metodológicos</w:t>
      </w:r>
      <w:r w:rsidR="001F5A28">
        <w:rPr>
          <w:rFonts w:ascii="Arial" w:hAnsi="Arial"/>
        </w:rPr>
        <w:t xml:space="preserve"> útiles</w:t>
      </w:r>
      <w:r>
        <w:rPr>
          <w:rFonts w:ascii="Arial" w:hAnsi="Arial"/>
        </w:rPr>
        <w:t>, aunque las aplicaciones prácticas se refieran al sistema tributario americano, pueden destacarse:</w:t>
      </w:r>
    </w:p>
    <w:p w:rsidR="000E2F8A" w:rsidRPr="000E2F8A" w:rsidRDefault="000E2F8A" w:rsidP="000E2F8A">
      <w:pPr>
        <w:ind w:firstLine="720"/>
        <w:rPr>
          <w:rFonts w:ascii="Arial" w:hAnsi="Arial"/>
        </w:rPr>
      </w:pPr>
      <w:r w:rsidRPr="000E2F8A">
        <w:rPr>
          <w:rFonts w:ascii="Arial" w:hAnsi="Arial"/>
        </w:rPr>
        <w:t xml:space="preserve">JONES, S. M. y S. M. RHOADES-CATANACH (2015): </w:t>
      </w:r>
      <w:proofErr w:type="spellStart"/>
      <w:r w:rsidRPr="000E2F8A">
        <w:rPr>
          <w:rFonts w:ascii="Arial" w:hAnsi="Arial"/>
          <w:i/>
        </w:rPr>
        <w:t>Principles</w:t>
      </w:r>
      <w:proofErr w:type="spellEnd"/>
      <w:r w:rsidRPr="000E2F8A">
        <w:rPr>
          <w:rFonts w:ascii="Arial" w:hAnsi="Arial"/>
          <w:i/>
        </w:rPr>
        <w:t xml:space="preserve"> of </w:t>
      </w:r>
      <w:proofErr w:type="spellStart"/>
      <w:r w:rsidRPr="000E2F8A">
        <w:rPr>
          <w:rFonts w:ascii="Arial" w:hAnsi="Arial"/>
          <w:i/>
        </w:rPr>
        <w:t>Taxation</w:t>
      </w:r>
      <w:proofErr w:type="spellEnd"/>
      <w:r w:rsidRPr="000E2F8A">
        <w:rPr>
          <w:rFonts w:ascii="Arial" w:hAnsi="Arial"/>
          <w:i/>
        </w:rPr>
        <w:t xml:space="preserve"> </w:t>
      </w:r>
      <w:proofErr w:type="spellStart"/>
      <w:r w:rsidRPr="000E2F8A">
        <w:rPr>
          <w:rFonts w:ascii="Arial" w:hAnsi="Arial"/>
          <w:i/>
        </w:rPr>
        <w:t>for</w:t>
      </w:r>
      <w:proofErr w:type="spellEnd"/>
      <w:r w:rsidRPr="000E2F8A">
        <w:rPr>
          <w:rFonts w:ascii="Arial" w:hAnsi="Arial"/>
          <w:i/>
        </w:rPr>
        <w:t xml:space="preserve"> Business and </w:t>
      </w:r>
      <w:proofErr w:type="spellStart"/>
      <w:r w:rsidRPr="000E2F8A">
        <w:rPr>
          <w:rFonts w:ascii="Arial" w:hAnsi="Arial"/>
          <w:i/>
        </w:rPr>
        <w:t>Investment</w:t>
      </w:r>
      <w:proofErr w:type="spellEnd"/>
      <w:r w:rsidRPr="000E2F8A">
        <w:rPr>
          <w:rFonts w:ascii="Arial" w:hAnsi="Arial"/>
          <w:i/>
        </w:rPr>
        <w:t xml:space="preserve"> </w:t>
      </w:r>
      <w:proofErr w:type="spellStart"/>
      <w:r w:rsidRPr="000E2F8A">
        <w:rPr>
          <w:rFonts w:ascii="Arial" w:hAnsi="Arial"/>
          <w:i/>
        </w:rPr>
        <w:t>Planning</w:t>
      </w:r>
      <w:proofErr w:type="spellEnd"/>
      <w:r w:rsidRPr="000E2F8A">
        <w:rPr>
          <w:rFonts w:ascii="Arial" w:hAnsi="Arial"/>
        </w:rPr>
        <w:t>, Boston: McGraw Hill.</w:t>
      </w:r>
    </w:p>
    <w:p w:rsidR="000E2F8A" w:rsidRPr="000E2F8A" w:rsidRDefault="000E2F8A" w:rsidP="000E2F8A">
      <w:pPr>
        <w:ind w:firstLine="720"/>
        <w:rPr>
          <w:rFonts w:ascii="Arial" w:hAnsi="Arial"/>
        </w:rPr>
      </w:pPr>
      <w:r w:rsidRPr="000E2F8A">
        <w:rPr>
          <w:rFonts w:ascii="Arial" w:hAnsi="Arial"/>
        </w:rPr>
        <w:t xml:space="preserve">SCHOLES, M. et </w:t>
      </w:r>
      <w:proofErr w:type="spellStart"/>
      <w:r w:rsidRPr="000E2F8A">
        <w:rPr>
          <w:rFonts w:ascii="Arial" w:hAnsi="Arial"/>
        </w:rPr>
        <w:t>Alt</w:t>
      </w:r>
      <w:proofErr w:type="spellEnd"/>
      <w:proofErr w:type="gramStart"/>
      <w:r w:rsidRPr="000E2F8A">
        <w:rPr>
          <w:rFonts w:ascii="Arial" w:hAnsi="Arial"/>
        </w:rPr>
        <w:t>.</w:t>
      </w:r>
      <w:proofErr w:type="gramEnd"/>
      <w:r w:rsidRPr="000E2F8A">
        <w:rPr>
          <w:rFonts w:ascii="Arial" w:hAnsi="Arial"/>
        </w:rPr>
        <w:t xml:space="preserve">(2016): </w:t>
      </w:r>
      <w:proofErr w:type="spellStart"/>
      <w:r w:rsidRPr="0090511D">
        <w:rPr>
          <w:rFonts w:ascii="Arial" w:hAnsi="Arial"/>
          <w:i/>
        </w:rPr>
        <w:t>Taxes</w:t>
      </w:r>
      <w:proofErr w:type="spellEnd"/>
      <w:r w:rsidRPr="0090511D">
        <w:rPr>
          <w:rFonts w:ascii="Arial" w:hAnsi="Arial"/>
          <w:i/>
        </w:rPr>
        <w:t xml:space="preserve"> and Business </w:t>
      </w:r>
      <w:proofErr w:type="spellStart"/>
      <w:r w:rsidRPr="0090511D">
        <w:rPr>
          <w:rFonts w:ascii="Arial" w:hAnsi="Arial"/>
          <w:i/>
        </w:rPr>
        <w:t>Strategy</w:t>
      </w:r>
      <w:proofErr w:type="spellEnd"/>
      <w:r w:rsidRPr="0090511D">
        <w:rPr>
          <w:rFonts w:ascii="Arial" w:hAnsi="Arial"/>
          <w:i/>
        </w:rPr>
        <w:t xml:space="preserve">: A </w:t>
      </w:r>
      <w:proofErr w:type="spellStart"/>
      <w:r w:rsidRPr="0090511D">
        <w:rPr>
          <w:rFonts w:ascii="Arial" w:hAnsi="Arial"/>
          <w:i/>
        </w:rPr>
        <w:t>Planning</w:t>
      </w:r>
      <w:proofErr w:type="spellEnd"/>
      <w:r w:rsidRPr="0090511D">
        <w:rPr>
          <w:rFonts w:ascii="Arial" w:hAnsi="Arial"/>
          <w:i/>
        </w:rPr>
        <w:t xml:space="preserve"> </w:t>
      </w:r>
      <w:proofErr w:type="spellStart"/>
      <w:r w:rsidRPr="0090511D">
        <w:rPr>
          <w:rFonts w:ascii="Arial" w:hAnsi="Arial"/>
          <w:i/>
        </w:rPr>
        <w:t>Approach</w:t>
      </w:r>
      <w:proofErr w:type="spellEnd"/>
      <w:r w:rsidRPr="000E2F8A">
        <w:rPr>
          <w:rFonts w:ascii="Arial" w:hAnsi="Arial"/>
        </w:rPr>
        <w:t xml:space="preserve">, </w:t>
      </w:r>
      <w:proofErr w:type="spellStart"/>
      <w:r w:rsidRPr="000E2F8A">
        <w:rPr>
          <w:rFonts w:ascii="Arial" w:hAnsi="Arial"/>
        </w:rPr>
        <w:t>fitth</w:t>
      </w:r>
      <w:proofErr w:type="spellEnd"/>
      <w:r w:rsidRPr="000E2F8A">
        <w:rPr>
          <w:rFonts w:ascii="Arial" w:hAnsi="Arial"/>
        </w:rPr>
        <w:t xml:space="preserve"> </w:t>
      </w:r>
      <w:proofErr w:type="spellStart"/>
      <w:r w:rsidRPr="000E2F8A">
        <w:rPr>
          <w:rFonts w:ascii="Arial" w:hAnsi="Arial"/>
        </w:rPr>
        <w:t>edition</w:t>
      </w:r>
      <w:proofErr w:type="spellEnd"/>
      <w:r w:rsidRPr="000E2F8A">
        <w:rPr>
          <w:rFonts w:ascii="Arial" w:hAnsi="Arial"/>
        </w:rPr>
        <w:t xml:space="preserve">, </w:t>
      </w:r>
      <w:r w:rsidR="00C05E90">
        <w:rPr>
          <w:rFonts w:ascii="Arial" w:hAnsi="Arial"/>
        </w:rPr>
        <w:t>Boston</w:t>
      </w:r>
      <w:bookmarkStart w:id="0" w:name="_GoBack"/>
      <w:bookmarkEnd w:id="0"/>
      <w:r w:rsidRPr="000E2F8A">
        <w:rPr>
          <w:rFonts w:ascii="Arial" w:hAnsi="Arial"/>
        </w:rPr>
        <w:t>: Pearson:</w:t>
      </w:r>
    </w:p>
    <w:p w:rsidR="00E131EE" w:rsidRPr="00CA606D" w:rsidRDefault="00E131EE">
      <w:pPr>
        <w:ind w:firstLine="720"/>
        <w:rPr>
          <w:rFonts w:ascii="Arial" w:hAnsi="Arial"/>
          <w:lang w:val="en-GB"/>
        </w:rPr>
      </w:pPr>
    </w:p>
    <w:p w:rsidR="00E131EE" w:rsidRPr="000E2F8A" w:rsidRDefault="00E131EE">
      <w:pPr>
        <w:ind w:firstLine="720"/>
        <w:rPr>
          <w:rFonts w:ascii="Arial" w:hAnsi="Arial"/>
        </w:rPr>
      </w:pPr>
    </w:p>
    <w:p w:rsidR="00E131EE" w:rsidRPr="009435B7" w:rsidRDefault="00E131EE" w:rsidP="00DA3AFE">
      <w:pPr>
        <w:tabs>
          <w:tab w:val="left" w:pos="2775"/>
        </w:tabs>
        <w:ind w:firstLine="0"/>
        <w:rPr>
          <w:rFonts w:ascii="Arial" w:hAnsi="Arial"/>
          <w:lang w:val="en-US"/>
        </w:rPr>
      </w:pPr>
    </w:p>
    <w:p w:rsidR="00E131EE" w:rsidRDefault="00F51656">
      <w:pPr>
        <w:ind w:firstLine="0"/>
        <w:rPr>
          <w:rFonts w:ascii="Arial" w:hAnsi="Arial"/>
          <w:b/>
        </w:rPr>
      </w:pPr>
      <w:r w:rsidRPr="00FC0A6A">
        <w:rPr>
          <w:rFonts w:ascii="Arial" w:hAnsi="Arial"/>
          <w:b/>
        </w:rPr>
        <w:br w:type="page"/>
      </w:r>
      <w:r w:rsidR="00E131EE">
        <w:rPr>
          <w:rFonts w:ascii="Arial" w:hAnsi="Arial"/>
          <w:b/>
        </w:rPr>
        <w:lastRenderedPageBreak/>
        <w:t>CRITERIOS DE EVALUACIÓN</w:t>
      </w:r>
    </w:p>
    <w:p w:rsidR="00787864" w:rsidRPr="00787864" w:rsidRDefault="00787864" w:rsidP="00787864">
      <w:pPr>
        <w:tabs>
          <w:tab w:val="left" w:pos="2400"/>
        </w:tabs>
        <w:ind w:firstLine="851"/>
        <w:rPr>
          <w:rFonts w:ascii="Arial" w:hAnsi="Arial"/>
        </w:rPr>
      </w:pPr>
      <w:r w:rsidRPr="00787864">
        <w:rPr>
          <w:rFonts w:ascii="Arial" w:hAnsi="Arial"/>
        </w:rPr>
        <w:t xml:space="preserve">1. </w:t>
      </w:r>
      <w:r w:rsidRPr="00787864">
        <w:rPr>
          <w:rFonts w:ascii="Arial" w:hAnsi="Arial"/>
          <w:i/>
        </w:rPr>
        <w:t>Una prueba global</w:t>
      </w:r>
      <w:r w:rsidRPr="00787864">
        <w:rPr>
          <w:rFonts w:ascii="Arial" w:hAnsi="Arial"/>
        </w:rPr>
        <w:t xml:space="preserve"> realizada en el periodo de exámenes de cada una de las dos convocatorias del curso. Su contenido será fundamentalmente práctico.</w:t>
      </w:r>
    </w:p>
    <w:p w:rsidR="00787864" w:rsidRPr="00787864" w:rsidRDefault="00787864" w:rsidP="00787864">
      <w:pPr>
        <w:tabs>
          <w:tab w:val="left" w:pos="2400"/>
        </w:tabs>
        <w:ind w:firstLine="851"/>
        <w:rPr>
          <w:rFonts w:ascii="Arial" w:hAnsi="Arial"/>
        </w:rPr>
      </w:pPr>
      <w:r w:rsidRPr="00787864">
        <w:rPr>
          <w:rFonts w:ascii="Arial" w:hAnsi="Arial"/>
        </w:rPr>
        <w:t xml:space="preserve">2. </w:t>
      </w:r>
      <w:r w:rsidRPr="00E376B8">
        <w:rPr>
          <w:rFonts w:ascii="Arial" w:hAnsi="Arial"/>
          <w:i/>
        </w:rPr>
        <w:t>Evaluación continuada</w:t>
      </w:r>
      <w:r w:rsidRPr="00787864">
        <w:rPr>
          <w:rFonts w:ascii="Arial" w:hAnsi="Arial"/>
        </w:rPr>
        <w:t xml:space="preserve"> (sistema opcional para la primera convocatoria del curso) mediante:</w:t>
      </w:r>
    </w:p>
    <w:p w:rsidR="00787864" w:rsidRDefault="00787864" w:rsidP="00787864">
      <w:pPr>
        <w:tabs>
          <w:tab w:val="left" w:pos="2400"/>
        </w:tabs>
        <w:ind w:firstLine="851"/>
        <w:rPr>
          <w:rFonts w:ascii="Arial" w:hAnsi="Arial"/>
        </w:rPr>
      </w:pPr>
      <w:r w:rsidRPr="00787864">
        <w:rPr>
          <w:rFonts w:ascii="Arial" w:hAnsi="Arial"/>
        </w:rPr>
        <w:t>- Actividades para la evaluación de los alumnos a lo largo del curso, en especial la resolución y presentación/discusión en clase de problemas y casos fundamentalmente prácticos. La calificación de esta actividad representará el 50 por 100 de la calificación final de la asignatura para los alumnos que se acojan a este sistema.</w:t>
      </w:r>
    </w:p>
    <w:p w:rsidR="00787864" w:rsidRDefault="00787864" w:rsidP="00787864">
      <w:pPr>
        <w:tabs>
          <w:tab w:val="left" w:pos="2400"/>
        </w:tabs>
        <w:ind w:firstLine="851"/>
        <w:rPr>
          <w:rFonts w:ascii="Arial" w:hAnsi="Arial"/>
        </w:rPr>
      </w:pPr>
      <w:r>
        <w:rPr>
          <w:rFonts w:ascii="Arial" w:hAnsi="Arial"/>
        </w:rPr>
        <w:t>Será obligatoria la defensa en clase de los trabajos realizados. La ausencia de un alumno en clase para su defensa se calificará con cero.</w:t>
      </w:r>
    </w:p>
    <w:p w:rsidR="00787864" w:rsidRPr="00787864" w:rsidRDefault="00787864" w:rsidP="00787864">
      <w:pPr>
        <w:tabs>
          <w:tab w:val="left" w:pos="2400"/>
        </w:tabs>
        <w:ind w:firstLine="851"/>
        <w:rPr>
          <w:rFonts w:ascii="Arial" w:hAnsi="Arial"/>
        </w:rPr>
      </w:pPr>
      <w:r w:rsidRPr="00787864">
        <w:rPr>
          <w:rFonts w:ascii="Arial" w:hAnsi="Arial"/>
        </w:rPr>
        <w:t>- Una prueba escrita global, idéntica a la del sistema 1. La calificación de esta actividad representa, para los alumnos que hayan optado por este sistema, el 50 por 100 de la calificación final de la asignatura en esta primera convocatoria. No obstante, la obtención de una calificación inferior a 4 en esta prueba comportará el suspenso en la primera convocatoria.</w:t>
      </w:r>
    </w:p>
    <w:p w:rsidR="00787864" w:rsidRPr="00787864" w:rsidRDefault="00787864" w:rsidP="00787864">
      <w:pPr>
        <w:tabs>
          <w:tab w:val="left" w:pos="2400"/>
        </w:tabs>
        <w:ind w:firstLine="851"/>
        <w:rPr>
          <w:rFonts w:ascii="Arial" w:hAnsi="Arial"/>
        </w:rPr>
      </w:pPr>
      <w:r w:rsidRPr="00787864">
        <w:rPr>
          <w:rFonts w:ascii="Arial" w:hAnsi="Arial"/>
        </w:rPr>
        <w:t>Si la nota media obtenida de las actividades para la evaluación realizadas durante el curso fuera inferior a la calificación de la prueba global, esta última será la calificación final de la asignatura.</w:t>
      </w:r>
    </w:p>
    <w:p w:rsidR="00E131EE" w:rsidRDefault="00E131EE">
      <w:pPr>
        <w:ind w:firstLine="720"/>
        <w:rPr>
          <w:rFonts w:ascii="Arial" w:hAnsi="Arial"/>
        </w:rPr>
      </w:pPr>
    </w:p>
    <w:p w:rsidR="00E131EE" w:rsidRDefault="00E131EE">
      <w:pPr>
        <w:ind w:firstLine="720"/>
        <w:rPr>
          <w:rFonts w:ascii="Arial" w:hAnsi="Arial"/>
          <w:b/>
        </w:rPr>
      </w:pPr>
      <w:r>
        <w:rPr>
          <w:rFonts w:ascii="Arial" w:hAnsi="Arial"/>
          <w:b/>
        </w:rPr>
        <w:t>Web de consulta:</w:t>
      </w:r>
    </w:p>
    <w:p w:rsidR="00E131EE" w:rsidRDefault="00E131EE">
      <w:pPr>
        <w:ind w:firstLine="720"/>
        <w:rPr>
          <w:rFonts w:ascii="Arial" w:hAnsi="Arial"/>
          <w:i/>
        </w:rPr>
      </w:pPr>
      <w:r>
        <w:rPr>
          <w:rFonts w:ascii="Arial" w:hAnsi="Arial"/>
          <w:i/>
        </w:rPr>
        <w:t>http://www.unizar.es/econ_aplicada/fiscalidad/</w:t>
      </w:r>
    </w:p>
    <w:sectPr w:rsidR="00E131EE" w:rsidSect="00DB651D">
      <w:footerReference w:type="default" r:id="rId8"/>
      <w:pgSz w:w="11880" w:h="16820"/>
      <w:pgMar w:top="1985" w:right="1701" w:bottom="1985" w:left="1701" w:header="737" w:footer="73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C6E" w:rsidRDefault="00D62C6E">
      <w:pPr>
        <w:spacing w:line="240" w:lineRule="auto"/>
      </w:pPr>
      <w:r>
        <w:separator/>
      </w:r>
    </w:p>
  </w:endnote>
  <w:endnote w:type="continuationSeparator" w:id="0">
    <w:p w:rsidR="00D62C6E" w:rsidRDefault="00D62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3C5" w:rsidRDefault="008D63C5">
    <w:pPr>
      <w:pStyle w:val="Piedepgina"/>
      <w:rPr>
        <w:rFonts w:ascii="Times" w:hAnsi="Times"/>
      </w:rPr>
    </w:pPr>
    <w:r>
      <w:rPr>
        <w:rFonts w:ascii="Times" w:hAnsi="Times"/>
      </w:rPr>
      <w:tab/>
    </w:r>
    <w:r>
      <w:rPr>
        <w:rFonts w:ascii="Times" w:hAnsi="Times"/>
      </w:rPr>
      <w:tab/>
    </w:r>
    <w:r>
      <w:rPr>
        <w:rFonts w:ascii="Times" w:hAnsi="Times"/>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C6E" w:rsidRDefault="00D62C6E">
      <w:pPr>
        <w:spacing w:line="240" w:lineRule="auto"/>
      </w:pPr>
      <w:r>
        <w:separator/>
      </w:r>
    </w:p>
  </w:footnote>
  <w:footnote w:type="continuationSeparator" w:id="0">
    <w:p w:rsidR="00D62C6E" w:rsidRDefault="00D62C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28"/>
    <w:rsid w:val="00022215"/>
    <w:rsid w:val="00027513"/>
    <w:rsid w:val="000A2A61"/>
    <w:rsid w:val="000C55F9"/>
    <w:rsid w:val="000E2F8A"/>
    <w:rsid w:val="000F02C3"/>
    <w:rsid w:val="0010582C"/>
    <w:rsid w:val="0011708C"/>
    <w:rsid w:val="001370A7"/>
    <w:rsid w:val="001C4C8F"/>
    <w:rsid w:val="001D30BE"/>
    <w:rsid w:val="001F5A28"/>
    <w:rsid w:val="00226AAA"/>
    <w:rsid w:val="002606F5"/>
    <w:rsid w:val="00270D90"/>
    <w:rsid w:val="00296E97"/>
    <w:rsid w:val="00367204"/>
    <w:rsid w:val="003B06D5"/>
    <w:rsid w:val="003C606C"/>
    <w:rsid w:val="003D58D8"/>
    <w:rsid w:val="0052215B"/>
    <w:rsid w:val="00537997"/>
    <w:rsid w:val="005606FB"/>
    <w:rsid w:val="00571C59"/>
    <w:rsid w:val="005950DE"/>
    <w:rsid w:val="005A3209"/>
    <w:rsid w:val="005F0A2C"/>
    <w:rsid w:val="005F5635"/>
    <w:rsid w:val="006014A9"/>
    <w:rsid w:val="00616914"/>
    <w:rsid w:val="00646F4E"/>
    <w:rsid w:val="00690141"/>
    <w:rsid w:val="00706A4C"/>
    <w:rsid w:val="00750FCF"/>
    <w:rsid w:val="00787864"/>
    <w:rsid w:val="00816F45"/>
    <w:rsid w:val="00845794"/>
    <w:rsid w:val="008C6A6D"/>
    <w:rsid w:val="008D63C5"/>
    <w:rsid w:val="008E63FC"/>
    <w:rsid w:val="008F6D47"/>
    <w:rsid w:val="0090511D"/>
    <w:rsid w:val="009435B7"/>
    <w:rsid w:val="00A06A1D"/>
    <w:rsid w:val="00A15268"/>
    <w:rsid w:val="00A15DBC"/>
    <w:rsid w:val="00A33772"/>
    <w:rsid w:val="00A904FD"/>
    <w:rsid w:val="00AB551E"/>
    <w:rsid w:val="00AE146F"/>
    <w:rsid w:val="00B103F5"/>
    <w:rsid w:val="00B87D1C"/>
    <w:rsid w:val="00BE406D"/>
    <w:rsid w:val="00C05E90"/>
    <w:rsid w:val="00C84E98"/>
    <w:rsid w:val="00CA606D"/>
    <w:rsid w:val="00CB2D23"/>
    <w:rsid w:val="00CC545E"/>
    <w:rsid w:val="00CE0CEF"/>
    <w:rsid w:val="00CF792D"/>
    <w:rsid w:val="00D36A58"/>
    <w:rsid w:val="00D62C6E"/>
    <w:rsid w:val="00DA3AFE"/>
    <w:rsid w:val="00DB651D"/>
    <w:rsid w:val="00DF1E52"/>
    <w:rsid w:val="00E131EE"/>
    <w:rsid w:val="00E376B8"/>
    <w:rsid w:val="00E47D7F"/>
    <w:rsid w:val="00ED74C8"/>
    <w:rsid w:val="00F51656"/>
    <w:rsid w:val="00F544F6"/>
    <w:rsid w:val="00F81962"/>
    <w:rsid w:val="00FB1758"/>
    <w:rsid w:val="00FC0A6A"/>
    <w:rsid w:val="00FF0E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513"/>
    <w:pPr>
      <w:spacing w:line="480" w:lineRule="atLeast"/>
      <w:ind w:firstLine="709"/>
      <w:jc w:val="both"/>
    </w:pPr>
    <w:rPr>
      <w:sz w:val="24"/>
    </w:rPr>
  </w:style>
  <w:style w:type="paragraph" w:styleId="Ttulo1">
    <w:name w:val="heading 1"/>
    <w:basedOn w:val="Normal"/>
    <w:next w:val="Normal"/>
    <w:qFormat/>
    <w:rsid w:val="00027513"/>
    <w:pPr>
      <w:keepNext/>
      <w:pBdr>
        <w:top w:val="single" w:sz="6" w:space="0" w:color="auto"/>
        <w:left w:val="single" w:sz="6" w:space="0" w:color="auto"/>
        <w:bottom w:val="single" w:sz="6" w:space="0" w:color="auto"/>
        <w:right w:val="single" w:sz="6" w:space="0" w:color="auto"/>
      </w:pBdr>
      <w:ind w:left="20" w:right="18" w:firstLine="0"/>
      <w:jc w:val="center"/>
      <w:outlineLvl w:val="0"/>
    </w:pPr>
    <w:rPr>
      <w:rFonts w:ascii="Helvetica" w:hAnsi="Helvetica"/>
      <w:b/>
      <w:sz w:val="18"/>
    </w:rPr>
  </w:style>
  <w:style w:type="paragraph" w:styleId="Ttulo2">
    <w:name w:val="heading 2"/>
    <w:basedOn w:val="Normal"/>
    <w:next w:val="Normal"/>
    <w:qFormat/>
    <w:rsid w:val="00027513"/>
    <w:pPr>
      <w:keepNext/>
      <w:spacing w:line="480" w:lineRule="auto"/>
      <w:ind w:firstLine="0"/>
      <w:outlineLvl w:val="1"/>
    </w:pPr>
    <w:rPr>
      <w:rFonts w:ascii="Helvetica" w:hAnsi="Helvetica"/>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27513"/>
    <w:pPr>
      <w:tabs>
        <w:tab w:val="center" w:pos="4819"/>
        <w:tab w:val="right" w:pos="9071"/>
      </w:tabs>
    </w:pPr>
  </w:style>
  <w:style w:type="paragraph" w:styleId="Textonotapie">
    <w:name w:val="footnote text"/>
    <w:basedOn w:val="Normal"/>
    <w:semiHidden/>
    <w:rsid w:val="00027513"/>
    <w:pPr>
      <w:spacing w:line="240" w:lineRule="auto"/>
      <w:ind w:firstLine="0"/>
    </w:pPr>
    <w:rPr>
      <w:rFonts w:ascii="Times" w:hAnsi="Times"/>
      <w:sz w:val="20"/>
    </w:rPr>
  </w:style>
  <w:style w:type="paragraph" w:customStyle="1" w:styleId="times10">
    <w:name w:val="times 10"/>
    <w:basedOn w:val="Textonotapie"/>
    <w:rsid w:val="00027513"/>
    <w:rPr>
      <w:sz w:val="18"/>
    </w:rPr>
  </w:style>
  <w:style w:type="paragraph" w:customStyle="1" w:styleId="grande">
    <w:name w:val="grande"/>
    <w:basedOn w:val="Normal"/>
    <w:rsid w:val="00027513"/>
    <w:pPr>
      <w:spacing w:line="240" w:lineRule="auto"/>
      <w:ind w:firstLine="20"/>
    </w:pPr>
    <w:rPr>
      <w:rFonts w:ascii="Times" w:hAnsi="Times"/>
    </w:rPr>
  </w:style>
  <w:style w:type="paragraph" w:customStyle="1" w:styleId="pietimes9">
    <w:name w:val="pie times 9"/>
    <w:basedOn w:val="Normal"/>
    <w:rsid w:val="00027513"/>
    <w:pPr>
      <w:spacing w:line="240" w:lineRule="auto"/>
      <w:ind w:firstLine="0"/>
    </w:pPr>
    <w:rPr>
      <w:rFonts w:ascii="Times" w:hAnsi="Times"/>
      <w:sz w:val="18"/>
    </w:rPr>
  </w:style>
  <w:style w:type="paragraph" w:customStyle="1" w:styleId="times9justi">
    <w:name w:val="times 9 justi."/>
    <w:basedOn w:val="Normal"/>
    <w:rsid w:val="00027513"/>
    <w:pPr>
      <w:spacing w:line="240" w:lineRule="auto"/>
      <w:ind w:firstLine="0"/>
    </w:pPr>
    <w:rPr>
      <w:rFonts w:ascii="Times" w:hAnsi="Times"/>
      <w:sz w:val="18"/>
    </w:rPr>
  </w:style>
  <w:style w:type="paragraph" w:customStyle="1" w:styleId="Luisantonio">
    <w:name w:val="Luis antonio"/>
    <w:basedOn w:val="Normal"/>
    <w:rsid w:val="00027513"/>
    <w:pPr>
      <w:ind w:firstLine="280"/>
    </w:pPr>
    <w:rPr>
      <w:sz w:val="28"/>
    </w:rPr>
  </w:style>
  <w:style w:type="paragraph" w:customStyle="1" w:styleId="NORMALIZADO">
    <w:name w:val="NORMALIZADO"/>
    <w:basedOn w:val="Luisantonio"/>
    <w:rsid w:val="00027513"/>
    <w:rPr>
      <w:sz w:val="24"/>
    </w:rPr>
  </w:style>
  <w:style w:type="paragraph" w:customStyle="1" w:styleId="PIENORMALIZADO">
    <w:name w:val="PIE NORMALIZADO"/>
    <w:basedOn w:val="Textonotapie"/>
    <w:rsid w:val="00027513"/>
    <w:pPr>
      <w:spacing w:line="360" w:lineRule="atLeast"/>
    </w:pPr>
    <w:rPr>
      <w:rFonts w:ascii="New York" w:hAnsi="New York"/>
      <w:position w:val="6"/>
    </w:rPr>
  </w:style>
  <w:style w:type="paragraph" w:customStyle="1" w:styleId="SUPERINDICENORMALIZADO">
    <w:name w:val="SUPERINDICE NORMALIZADO"/>
    <w:basedOn w:val="NORMALIZADO"/>
    <w:rsid w:val="00027513"/>
    <w:rPr>
      <w:position w:val="6"/>
      <w:sz w:val="18"/>
    </w:rPr>
  </w:style>
  <w:style w:type="paragraph" w:styleId="Sangradetextonormal">
    <w:name w:val="Body Text Indent"/>
    <w:basedOn w:val="Normal"/>
    <w:rsid w:val="00027513"/>
    <w:pPr>
      <w:ind w:firstLine="720"/>
    </w:pPr>
    <w:rPr>
      <w:rFonts w:ascii="Helvetica" w:hAnsi="Helvetica"/>
      <w:sz w:val="22"/>
    </w:rPr>
  </w:style>
  <w:style w:type="character" w:styleId="Hipervnculo">
    <w:name w:val="Hyperlink"/>
    <w:basedOn w:val="Fuentedeprrafopredeter"/>
    <w:rsid w:val="00027513"/>
    <w:rPr>
      <w:color w:val="0000FF"/>
      <w:u w:val="single"/>
    </w:rPr>
  </w:style>
  <w:style w:type="character" w:styleId="Hipervnculovisitado">
    <w:name w:val="FollowedHyperlink"/>
    <w:basedOn w:val="Fuentedeprrafopredeter"/>
    <w:rsid w:val="00027513"/>
    <w:rPr>
      <w:color w:val="800080"/>
      <w:u w:val="single"/>
    </w:rPr>
  </w:style>
  <w:style w:type="paragraph" w:styleId="Textodeglobo">
    <w:name w:val="Balloon Text"/>
    <w:basedOn w:val="Normal"/>
    <w:link w:val="TextodegloboCar"/>
    <w:uiPriority w:val="99"/>
    <w:semiHidden/>
    <w:unhideWhenUsed/>
    <w:rsid w:val="00A06A1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513"/>
    <w:pPr>
      <w:spacing w:line="480" w:lineRule="atLeast"/>
      <w:ind w:firstLine="709"/>
      <w:jc w:val="both"/>
    </w:pPr>
    <w:rPr>
      <w:sz w:val="24"/>
    </w:rPr>
  </w:style>
  <w:style w:type="paragraph" w:styleId="Ttulo1">
    <w:name w:val="heading 1"/>
    <w:basedOn w:val="Normal"/>
    <w:next w:val="Normal"/>
    <w:qFormat/>
    <w:rsid w:val="00027513"/>
    <w:pPr>
      <w:keepNext/>
      <w:pBdr>
        <w:top w:val="single" w:sz="6" w:space="0" w:color="auto"/>
        <w:left w:val="single" w:sz="6" w:space="0" w:color="auto"/>
        <w:bottom w:val="single" w:sz="6" w:space="0" w:color="auto"/>
        <w:right w:val="single" w:sz="6" w:space="0" w:color="auto"/>
      </w:pBdr>
      <w:ind w:left="20" w:right="18" w:firstLine="0"/>
      <w:jc w:val="center"/>
      <w:outlineLvl w:val="0"/>
    </w:pPr>
    <w:rPr>
      <w:rFonts w:ascii="Helvetica" w:hAnsi="Helvetica"/>
      <w:b/>
      <w:sz w:val="18"/>
    </w:rPr>
  </w:style>
  <w:style w:type="paragraph" w:styleId="Ttulo2">
    <w:name w:val="heading 2"/>
    <w:basedOn w:val="Normal"/>
    <w:next w:val="Normal"/>
    <w:qFormat/>
    <w:rsid w:val="00027513"/>
    <w:pPr>
      <w:keepNext/>
      <w:spacing w:line="480" w:lineRule="auto"/>
      <w:ind w:firstLine="0"/>
      <w:outlineLvl w:val="1"/>
    </w:pPr>
    <w:rPr>
      <w:rFonts w:ascii="Helvetica" w:hAnsi="Helvetica"/>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027513"/>
    <w:pPr>
      <w:tabs>
        <w:tab w:val="center" w:pos="4819"/>
        <w:tab w:val="right" w:pos="9071"/>
      </w:tabs>
    </w:pPr>
  </w:style>
  <w:style w:type="paragraph" w:styleId="Textonotapie">
    <w:name w:val="footnote text"/>
    <w:basedOn w:val="Normal"/>
    <w:semiHidden/>
    <w:rsid w:val="00027513"/>
    <w:pPr>
      <w:spacing w:line="240" w:lineRule="auto"/>
      <w:ind w:firstLine="0"/>
    </w:pPr>
    <w:rPr>
      <w:rFonts w:ascii="Times" w:hAnsi="Times"/>
      <w:sz w:val="20"/>
    </w:rPr>
  </w:style>
  <w:style w:type="paragraph" w:customStyle="1" w:styleId="times10">
    <w:name w:val="times 10"/>
    <w:basedOn w:val="Textonotapie"/>
    <w:rsid w:val="00027513"/>
    <w:rPr>
      <w:sz w:val="18"/>
    </w:rPr>
  </w:style>
  <w:style w:type="paragraph" w:customStyle="1" w:styleId="grande">
    <w:name w:val="grande"/>
    <w:basedOn w:val="Normal"/>
    <w:rsid w:val="00027513"/>
    <w:pPr>
      <w:spacing w:line="240" w:lineRule="auto"/>
      <w:ind w:firstLine="20"/>
    </w:pPr>
    <w:rPr>
      <w:rFonts w:ascii="Times" w:hAnsi="Times"/>
    </w:rPr>
  </w:style>
  <w:style w:type="paragraph" w:customStyle="1" w:styleId="pietimes9">
    <w:name w:val="pie times 9"/>
    <w:basedOn w:val="Normal"/>
    <w:rsid w:val="00027513"/>
    <w:pPr>
      <w:spacing w:line="240" w:lineRule="auto"/>
      <w:ind w:firstLine="0"/>
    </w:pPr>
    <w:rPr>
      <w:rFonts w:ascii="Times" w:hAnsi="Times"/>
      <w:sz w:val="18"/>
    </w:rPr>
  </w:style>
  <w:style w:type="paragraph" w:customStyle="1" w:styleId="times9justi">
    <w:name w:val="times 9 justi."/>
    <w:basedOn w:val="Normal"/>
    <w:rsid w:val="00027513"/>
    <w:pPr>
      <w:spacing w:line="240" w:lineRule="auto"/>
      <w:ind w:firstLine="0"/>
    </w:pPr>
    <w:rPr>
      <w:rFonts w:ascii="Times" w:hAnsi="Times"/>
      <w:sz w:val="18"/>
    </w:rPr>
  </w:style>
  <w:style w:type="paragraph" w:customStyle="1" w:styleId="Luisantonio">
    <w:name w:val="Luis antonio"/>
    <w:basedOn w:val="Normal"/>
    <w:rsid w:val="00027513"/>
    <w:pPr>
      <w:ind w:firstLine="280"/>
    </w:pPr>
    <w:rPr>
      <w:sz w:val="28"/>
    </w:rPr>
  </w:style>
  <w:style w:type="paragraph" w:customStyle="1" w:styleId="NORMALIZADO">
    <w:name w:val="NORMALIZADO"/>
    <w:basedOn w:val="Luisantonio"/>
    <w:rsid w:val="00027513"/>
    <w:rPr>
      <w:sz w:val="24"/>
    </w:rPr>
  </w:style>
  <w:style w:type="paragraph" w:customStyle="1" w:styleId="PIENORMALIZADO">
    <w:name w:val="PIE NORMALIZADO"/>
    <w:basedOn w:val="Textonotapie"/>
    <w:rsid w:val="00027513"/>
    <w:pPr>
      <w:spacing w:line="360" w:lineRule="atLeast"/>
    </w:pPr>
    <w:rPr>
      <w:rFonts w:ascii="New York" w:hAnsi="New York"/>
      <w:position w:val="6"/>
    </w:rPr>
  </w:style>
  <w:style w:type="paragraph" w:customStyle="1" w:styleId="SUPERINDICENORMALIZADO">
    <w:name w:val="SUPERINDICE NORMALIZADO"/>
    <w:basedOn w:val="NORMALIZADO"/>
    <w:rsid w:val="00027513"/>
    <w:rPr>
      <w:position w:val="6"/>
      <w:sz w:val="18"/>
    </w:rPr>
  </w:style>
  <w:style w:type="paragraph" w:styleId="Sangradetextonormal">
    <w:name w:val="Body Text Indent"/>
    <w:basedOn w:val="Normal"/>
    <w:rsid w:val="00027513"/>
    <w:pPr>
      <w:ind w:firstLine="720"/>
    </w:pPr>
    <w:rPr>
      <w:rFonts w:ascii="Helvetica" w:hAnsi="Helvetica"/>
      <w:sz w:val="22"/>
    </w:rPr>
  </w:style>
  <w:style w:type="character" w:styleId="Hipervnculo">
    <w:name w:val="Hyperlink"/>
    <w:basedOn w:val="Fuentedeprrafopredeter"/>
    <w:rsid w:val="00027513"/>
    <w:rPr>
      <w:color w:val="0000FF"/>
      <w:u w:val="single"/>
    </w:rPr>
  </w:style>
  <w:style w:type="character" w:styleId="Hipervnculovisitado">
    <w:name w:val="FollowedHyperlink"/>
    <w:basedOn w:val="Fuentedeprrafopredeter"/>
    <w:rsid w:val="00027513"/>
    <w:rPr>
      <w:color w:val="800080"/>
      <w:u w:val="single"/>
    </w:rPr>
  </w:style>
  <w:style w:type="paragraph" w:styleId="Textodeglobo">
    <w:name w:val="Balloon Text"/>
    <w:basedOn w:val="Normal"/>
    <w:link w:val="TextodegloboCar"/>
    <w:uiPriority w:val="99"/>
    <w:semiHidden/>
    <w:unhideWhenUsed/>
    <w:rsid w:val="00A06A1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6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7868">
      <w:bodyDiv w:val="1"/>
      <w:marLeft w:val="0"/>
      <w:marRight w:val="0"/>
      <w:marTop w:val="0"/>
      <w:marBottom w:val="0"/>
      <w:divBdr>
        <w:top w:val="none" w:sz="0" w:space="0" w:color="auto"/>
        <w:left w:val="none" w:sz="0" w:space="0" w:color="auto"/>
        <w:bottom w:val="none" w:sz="0" w:space="0" w:color="auto"/>
        <w:right w:val="none" w:sz="0" w:space="0" w:color="auto"/>
      </w:divBdr>
      <w:divsChild>
        <w:div w:id="564219076">
          <w:marLeft w:val="0"/>
          <w:marRight w:val="0"/>
          <w:marTop w:val="0"/>
          <w:marBottom w:val="0"/>
          <w:divBdr>
            <w:top w:val="none" w:sz="0" w:space="0" w:color="auto"/>
            <w:left w:val="none" w:sz="0" w:space="0" w:color="auto"/>
            <w:bottom w:val="none" w:sz="0" w:space="0" w:color="auto"/>
            <w:right w:val="none" w:sz="0" w:space="0" w:color="auto"/>
          </w:divBdr>
          <w:divsChild>
            <w:div w:id="324666636">
              <w:marLeft w:val="1991"/>
              <w:marRight w:val="0"/>
              <w:marTop w:val="0"/>
              <w:marBottom w:val="0"/>
              <w:divBdr>
                <w:top w:val="none" w:sz="0" w:space="0" w:color="auto"/>
                <w:left w:val="none" w:sz="0" w:space="0" w:color="auto"/>
                <w:bottom w:val="none" w:sz="0" w:space="0" w:color="auto"/>
                <w:right w:val="none" w:sz="0" w:space="0" w:color="auto"/>
              </w:divBdr>
              <w:divsChild>
                <w:div w:id="7787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5883">
      <w:bodyDiv w:val="1"/>
      <w:marLeft w:val="0"/>
      <w:marRight w:val="0"/>
      <w:marTop w:val="0"/>
      <w:marBottom w:val="0"/>
      <w:divBdr>
        <w:top w:val="none" w:sz="0" w:space="0" w:color="auto"/>
        <w:left w:val="none" w:sz="0" w:space="0" w:color="auto"/>
        <w:bottom w:val="none" w:sz="0" w:space="0" w:color="auto"/>
        <w:right w:val="none" w:sz="0" w:space="0" w:color="auto"/>
      </w:divBdr>
      <w:divsChild>
        <w:div w:id="2100984708">
          <w:marLeft w:val="0"/>
          <w:marRight w:val="0"/>
          <w:marTop w:val="0"/>
          <w:marBottom w:val="0"/>
          <w:divBdr>
            <w:top w:val="single" w:sz="6" w:space="0" w:color="979797"/>
            <w:left w:val="single" w:sz="6" w:space="0" w:color="979797"/>
            <w:bottom w:val="single" w:sz="6" w:space="0" w:color="979797"/>
            <w:right w:val="single" w:sz="6" w:space="0" w:color="979797"/>
          </w:divBdr>
          <w:divsChild>
            <w:div w:id="568656239">
              <w:marLeft w:val="0"/>
              <w:marRight w:val="0"/>
              <w:marTop w:val="150"/>
              <w:marBottom w:val="0"/>
              <w:divBdr>
                <w:top w:val="none" w:sz="0" w:space="0" w:color="auto"/>
                <w:left w:val="none" w:sz="0" w:space="0" w:color="auto"/>
                <w:bottom w:val="none" w:sz="0" w:space="0" w:color="auto"/>
                <w:right w:val="none" w:sz="0" w:space="0" w:color="auto"/>
              </w:divBdr>
              <w:divsChild>
                <w:div w:id="689138940">
                  <w:marLeft w:val="3300"/>
                  <w:marRight w:val="225"/>
                  <w:marTop w:val="0"/>
                  <w:marBottom w:val="0"/>
                  <w:divBdr>
                    <w:top w:val="none" w:sz="0" w:space="0" w:color="auto"/>
                    <w:left w:val="none" w:sz="0" w:space="0" w:color="auto"/>
                    <w:bottom w:val="none" w:sz="0" w:space="0" w:color="auto"/>
                    <w:right w:val="none" w:sz="0" w:space="0" w:color="auto"/>
                  </w:divBdr>
                  <w:divsChild>
                    <w:div w:id="471560548">
                      <w:marLeft w:val="0"/>
                      <w:marRight w:val="0"/>
                      <w:marTop w:val="0"/>
                      <w:marBottom w:val="0"/>
                      <w:divBdr>
                        <w:top w:val="none" w:sz="0" w:space="0" w:color="auto"/>
                        <w:left w:val="none" w:sz="0" w:space="0" w:color="auto"/>
                        <w:bottom w:val="none" w:sz="0" w:space="0" w:color="auto"/>
                        <w:right w:val="none" w:sz="0" w:space="0" w:color="auto"/>
                      </w:divBdr>
                      <w:divsChild>
                        <w:div w:id="1148329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54689185">
      <w:bodyDiv w:val="1"/>
      <w:marLeft w:val="0"/>
      <w:marRight w:val="0"/>
      <w:marTop w:val="0"/>
      <w:marBottom w:val="0"/>
      <w:divBdr>
        <w:top w:val="none" w:sz="0" w:space="0" w:color="auto"/>
        <w:left w:val="none" w:sz="0" w:space="0" w:color="auto"/>
        <w:bottom w:val="none" w:sz="0" w:space="0" w:color="auto"/>
        <w:right w:val="none" w:sz="0" w:space="0" w:color="auto"/>
      </w:divBdr>
      <w:divsChild>
        <w:div w:id="163253134">
          <w:marLeft w:val="0"/>
          <w:marRight w:val="0"/>
          <w:marTop w:val="0"/>
          <w:marBottom w:val="0"/>
          <w:divBdr>
            <w:top w:val="single" w:sz="6" w:space="0" w:color="979797"/>
            <w:left w:val="single" w:sz="6" w:space="0" w:color="979797"/>
            <w:bottom w:val="single" w:sz="6" w:space="0" w:color="979797"/>
            <w:right w:val="single" w:sz="6" w:space="0" w:color="979797"/>
          </w:divBdr>
          <w:divsChild>
            <w:div w:id="451289918">
              <w:marLeft w:val="0"/>
              <w:marRight w:val="0"/>
              <w:marTop w:val="150"/>
              <w:marBottom w:val="0"/>
              <w:divBdr>
                <w:top w:val="none" w:sz="0" w:space="0" w:color="auto"/>
                <w:left w:val="none" w:sz="0" w:space="0" w:color="auto"/>
                <w:bottom w:val="none" w:sz="0" w:space="0" w:color="auto"/>
                <w:right w:val="none" w:sz="0" w:space="0" w:color="auto"/>
              </w:divBdr>
              <w:divsChild>
                <w:div w:id="142040735">
                  <w:marLeft w:val="3300"/>
                  <w:marRight w:val="225"/>
                  <w:marTop w:val="0"/>
                  <w:marBottom w:val="0"/>
                  <w:divBdr>
                    <w:top w:val="none" w:sz="0" w:space="0" w:color="auto"/>
                    <w:left w:val="none" w:sz="0" w:space="0" w:color="auto"/>
                    <w:bottom w:val="none" w:sz="0" w:space="0" w:color="auto"/>
                    <w:right w:val="none" w:sz="0" w:space="0" w:color="auto"/>
                  </w:divBdr>
                  <w:divsChild>
                    <w:div w:id="726680788">
                      <w:marLeft w:val="0"/>
                      <w:marRight w:val="0"/>
                      <w:marTop w:val="0"/>
                      <w:marBottom w:val="0"/>
                      <w:divBdr>
                        <w:top w:val="none" w:sz="0" w:space="0" w:color="auto"/>
                        <w:left w:val="none" w:sz="0" w:space="0" w:color="auto"/>
                        <w:bottom w:val="none" w:sz="0" w:space="0" w:color="auto"/>
                        <w:right w:val="none" w:sz="0" w:space="0" w:color="auto"/>
                      </w:divBdr>
                      <w:divsChild>
                        <w:div w:id="2730998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778</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Licenciatura en Economía</vt:lpstr>
    </vt:vector>
  </TitlesOfParts>
  <Company>Hewlett-Packard Company</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Licenciatura en Economía</dc:title>
  <dc:creator>.</dc:creator>
  <cp:lastModifiedBy>usuario</cp:lastModifiedBy>
  <cp:revision>2</cp:revision>
  <cp:lastPrinted>2014-09-15T10:00:00Z</cp:lastPrinted>
  <dcterms:created xsi:type="dcterms:W3CDTF">2015-08-24T10:24:00Z</dcterms:created>
  <dcterms:modified xsi:type="dcterms:W3CDTF">2015-08-24T10:24:00Z</dcterms:modified>
</cp:coreProperties>
</file>